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8"/>
      </w:tblGrid>
      <w:tr w:rsidR="0060709E">
        <w:tc>
          <w:tcPr>
            <w:tcW w:w="9608" w:type="dxa"/>
          </w:tcPr>
          <w:p w:rsidR="0060709E" w:rsidRDefault="0060709E">
            <w:pPr>
              <w:pStyle w:val="Anexos1"/>
              <w:keepLines/>
              <w:widowControl/>
              <w:numPr>
                <w:ilvl w:val="12"/>
                <w:numId w:val="0"/>
              </w:numPr>
              <w:suppressAutoHyphens/>
              <w:spacing w:line="240" w:lineRule="auto"/>
              <w:outlineLvl w:val="0"/>
              <w:rPr>
                <w:sz w:val="24"/>
              </w:rPr>
            </w:pPr>
            <w:bookmarkStart w:id="0" w:name="_GoBack"/>
            <w:bookmarkEnd w:id="0"/>
            <w:r>
              <w:br w:type="page"/>
            </w:r>
            <w:r>
              <w:rPr>
                <w:sz w:val="24"/>
              </w:rPr>
              <w:t>ANEXO 5 -  APÊNDICE A</w:t>
            </w:r>
          </w:p>
        </w:tc>
      </w:tr>
      <w:tr w:rsidR="0060709E">
        <w:tc>
          <w:tcPr>
            <w:tcW w:w="9608" w:type="dxa"/>
          </w:tcPr>
          <w:p w:rsidR="0060709E" w:rsidRDefault="0060709E">
            <w:pPr>
              <w:pStyle w:val="Anexos1"/>
              <w:keepLines/>
              <w:widowControl/>
              <w:numPr>
                <w:ilvl w:val="12"/>
                <w:numId w:val="0"/>
              </w:numPr>
              <w:suppressAutoHyphens/>
              <w:spacing w:line="240" w:lineRule="auto"/>
              <w:outlineLvl w:val="0"/>
              <w:rPr>
                <w:sz w:val="24"/>
              </w:rPr>
            </w:pPr>
            <w:r>
              <w:rPr>
                <w:sz w:val="24"/>
              </w:rPr>
              <w:t>PROCEDIMENTOS DE TESTES RELATIVOS À INTERCONEXÃO</w:t>
            </w:r>
          </w:p>
        </w:tc>
      </w:tr>
    </w:tbl>
    <w:p w:rsidR="0060709E" w:rsidRDefault="0060709E">
      <w:pPr>
        <w:pStyle w:val="Anexos"/>
        <w:numPr>
          <w:ilvl w:val="12"/>
          <w:numId w:val="0"/>
        </w:numPr>
        <w:rPr>
          <w:b/>
          <w:sz w:val="22"/>
        </w:rPr>
      </w:pPr>
    </w:p>
    <w:p w:rsidR="0060709E" w:rsidRDefault="0060709E">
      <w:pPr>
        <w:pStyle w:val="Ttulo1"/>
      </w:pPr>
      <w:r>
        <w:t>Finalidade</w:t>
      </w:r>
    </w:p>
    <w:p w:rsidR="0060709E" w:rsidRDefault="0060709E">
      <w:pPr>
        <w:pStyle w:val="Ttulo2"/>
      </w:pPr>
      <w:r>
        <w:t xml:space="preserve">O presente documento tem como finalidade definir e padronizar os procedimentos de testes relativos à ativação de interconexões entre as redes das </w:t>
      </w:r>
      <w:r>
        <w:rPr>
          <w:bCs/>
        </w:rPr>
        <w:t>PARTES</w:t>
      </w:r>
      <w:r>
        <w:t>.</w:t>
      </w:r>
    </w:p>
    <w:p w:rsidR="00A95F57" w:rsidRPr="004D4157" w:rsidRDefault="00A95F57" w:rsidP="00A95F57">
      <w:pPr>
        <w:rPr>
          <w:sz w:val="18"/>
        </w:rPr>
      </w:pPr>
    </w:p>
    <w:p w:rsidR="0060709E" w:rsidRDefault="0060709E">
      <w:pPr>
        <w:pStyle w:val="Ttulo1"/>
      </w:pPr>
      <w:r>
        <w:t>Objetivos</w:t>
      </w:r>
    </w:p>
    <w:p w:rsidR="0060709E" w:rsidRDefault="0060709E">
      <w:pPr>
        <w:pStyle w:val="Ttulo2"/>
      </w:pPr>
      <w:r>
        <w:t xml:space="preserve">Verificar as condições das interfaces dos equipamentos de transmissão a serem utilizados na interconexão entre as redes das </w:t>
      </w:r>
      <w:r>
        <w:rPr>
          <w:bCs/>
        </w:rPr>
        <w:t>PARTES.</w:t>
      </w:r>
    </w:p>
    <w:p w:rsidR="0060709E" w:rsidRDefault="0060709E">
      <w:pPr>
        <w:pStyle w:val="Ttulo2"/>
        <w:numPr>
          <w:ilvl w:val="1"/>
          <w:numId w:val="5"/>
        </w:numPr>
      </w:pPr>
      <w:r>
        <w:t>Verificar as funcionalidades das sinalizações utilizadas na interconexão.</w:t>
      </w:r>
    </w:p>
    <w:p w:rsidR="0060709E" w:rsidRDefault="0060709E">
      <w:pPr>
        <w:pStyle w:val="Ttulo2"/>
        <w:numPr>
          <w:ilvl w:val="1"/>
          <w:numId w:val="5"/>
        </w:numPr>
      </w:pPr>
      <w:r>
        <w:t xml:space="preserve">Verificar a interoperabilidade entre os equipamentos das </w:t>
      </w:r>
      <w:r>
        <w:rPr>
          <w:bCs/>
        </w:rPr>
        <w:t>PARTES</w:t>
      </w:r>
      <w:r>
        <w:t>.</w:t>
      </w:r>
    </w:p>
    <w:p w:rsidR="0060709E" w:rsidRDefault="0060709E">
      <w:pPr>
        <w:pStyle w:val="Ttulo2"/>
        <w:numPr>
          <w:ilvl w:val="1"/>
          <w:numId w:val="5"/>
        </w:numPr>
      </w:pPr>
      <w:r>
        <w:t>Verificar o funcionamento do entroncamento previsto para a interconexão.</w:t>
      </w:r>
    </w:p>
    <w:p w:rsidR="0060709E" w:rsidRDefault="0060709E">
      <w:pPr>
        <w:pStyle w:val="Ttulo2"/>
        <w:numPr>
          <w:ilvl w:val="1"/>
          <w:numId w:val="5"/>
        </w:numPr>
      </w:pPr>
      <w:r>
        <w:t>Avaliar o grau de serviço de chamadas originadas e terminadas, geradas através do Teste de Sistema.</w:t>
      </w:r>
    </w:p>
    <w:p w:rsidR="0060709E" w:rsidRPr="004D4157" w:rsidRDefault="0060709E">
      <w:pPr>
        <w:pStyle w:val="Anexos"/>
        <w:numPr>
          <w:ilvl w:val="12"/>
          <w:numId w:val="0"/>
        </w:numPr>
        <w:tabs>
          <w:tab w:val="left" w:pos="851"/>
        </w:tabs>
        <w:ind w:left="284"/>
        <w:rPr>
          <w:sz w:val="18"/>
        </w:rPr>
      </w:pPr>
    </w:p>
    <w:p w:rsidR="0060709E" w:rsidRDefault="0060709E">
      <w:pPr>
        <w:pStyle w:val="Ttulo1"/>
      </w:pPr>
      <w:r>
        <w:t>Considerações gerais</w:t>
      </w:r>
    </w:p>
    <w:p w:rsidR="0060709E" w:rsidRDefault="0060709E">
      <w:pPr>
        <w:pStyle w:val="Ttulo2"/>
      </w:pPr>
      <w:r>
        <w:t>Para alcançar os objetivos acima definidos deverão ser executados testes e verificações da transmissão</w:t>
      </w:r>
      <w:r w:rsidR="008A5746">
        <w:t xml:space="preserve">, </w:t>
      </w:r>
      <w:r>
        <w:t>testes de i</w:t>
      </w:r>
      <w:r w:rsidR="00B6755E">
        <w:t>nteroperabilidade</w:t>
      </w:r>
      <w:r>
        <w:t>, testes de entroncamento e testes de sistema.</w:t>
      </w:r>
    </w:p>
    <w:p w:rsidR="0060709E" w:rsidRDefault="0060709E">
      <w:pPr>
        <w:pStyle w:val="Ttulo3"/>
      </w:pPr>
      <w:r>
        <w:t xml:space="preserve">Os testes e verificações da transmissão têm como objetivo avaliar as condições mecânicas e elétricas das interfaces e do meio de interligação das </w:t>
      </w:r>
      <w:r>
        <w:rPr>
          <w:bCs/>
        </w:rPr>
        <w:t>PARTES</w:t>
      </w:r>
      <w:r>
        <w:t>.</w:t>
      </w:r>
    </w:p>
    <w:p w:rsidR="0060709E" w:rsidRDefault="0060709E">
      <w:pPr>
        <w:pStyle w:val="Ttulo3"/>
        <w:numPr>
          <w:ilvl w:val="2"/>
          <w:numId w:val="6"/>
        </w:numPr>
      </w:pPr>
      <w:bookmarkStart w:id="1" w:name="_Ref489543853"/>
      <w:r>
        <w:t>O teste de interoperabilidade deverá ser realizado sempre que for implantada uma nova facilidade/equipamento e compreende a verificação da compatibilidade das funções de sinalização e das interfaces utilizadas nos Pontos de Interconexão.</w:t>
      </w:r>
      <w:bookmarkEnd w:id="1"/>
    </w:p>
    <w:p w:rsidR="0060709E" w:rsidRPr="004D4157" w:rsidRDefault="0060709E">
      <w:pPr>
        <w:pStyle w:val="Anexos"/>
        <w:numPr>
          <w:ilvl w:val="12"/>
          <w:numId w:val="0"/>
        </w:numPr>
        <w:tabs>
          <w:tab w:val="left" w:pos="851"/>
        </w:tabs>
        <w:ind w:left="284"/>
        <w:rPr>
          <w:sz w:val="18"/>
        </w:rPr>
      </w:pPr>
      <w:r>
        <w:rPr>
          <w:sz w:val="22"/>
        </w:rPr>
        <w:tab/>
      </w:r>
    </w:p>
    <w:p w:rsidR="0060709E" w:rsidRDefault="0060709E">
      <w:pPr>
        <w:pStyle w:val="Ttulo1"/>
      </w:pPr>
      <w:r>
        <w:t>Atribuições e responsabilidade</w:t>
      </w:r>
    </w:p>
    <w:p w:rsidR="0060709E" w:rsidRDefault="0060709E">
      <w:pPr>
        <w:pStyle w:val="Ttulo2"/>
      </w:pPr>
      <w:r>
        <w:t xml:space="preserve">Compete as </w:t>
      </w:r>
      <w:r>
        <w:rPr>
          <w:bCs/>
        </w:rPr>
        <w:t>PARTES</w:t>
      </w:r>
      <w:r>
        <w:t>:</w:t>
      </w:r>
    </w:p>
    <w:p w:rsidR="0060709E" w:rsidRDefault="0060709E">
      <w:pPr>
        <w:pStyle w:val="Ttulo3"/>
      </w:pPr>
      <w:r>
        <w:t xml:space="preserve">Planejar as atividades a serem realizadas durante as verificações e testes. </w:t>
      </w:r>
    </w:p>
    <w:p w:rsidR="0060709E" w:rsidRDefault="0060709E">
      <w:pPr>
        <w:pStyle w:val="Ttulo3"/>
      </w:pPr>
      <w:r>
        <w:t>Programar a data adequada para a realização das verificações e testes.</w:t>
      </w:r>
    </w:p>
    <w:p w:rsidR="0060709E" w:rsidRDefault="0060709E">
      <w:pPr>
        <w:pStyle w:val="Ttulo3"/>
      </w:pPr>
      <w:bookmarkStart w:id="2" w:name="_Ref489543266"/>
      <w:r>
        <w:t>Realizar as verificações e testes previstos neste documento.</w:t>
      </w:r>
      <w:bookmarkEnd w:id="2"/>
    </w:p>
    <w:p w:rsidR="0060709E" w:rsidRDefault="0060709E">
      <w:pPr>
        <w:pStyle w:val="Ttulo3"/>
      </w:pPr>
      <w:r>
        <w:t xml:space="preserve">Analisar os resultados obtidos nas atividades do item </w:t>
      </w:r>
      <w:r>
        <w:fldChar w:fldCharType="begin"/>
      </w:r>
      <w:r>
        <w:instrText xml:space="preserve"> REF _Ref489543266 \r \h  \* MERGEFORMAT </w:instrText>
      </w:r>
      <w:r>
        <w:fldChar w:fldCharType="separate"/>
      </w:r>
      <w:r w:rsidR="008F7081">
        <w:t>4.1.3</w:t>
      </w:r>
      <w:r>
        <w:fldChar w:fldCharType="end"/>
      </w:r>
      <w:r w:rsidR="00FF744D">
        <w:t xml:space="preserve"> acima.</w:t>
      </w:r>
    </w:p>
    <w:p w:rsidR="0060709E" w:rsidRDefault="0060709E">
      <w:pPr>
        <w:pStyle w:val="Ttulo3"/>
      </w:pPr>
      <w:r>
        <w:t>Emitir relatório técnico com o resultado dos testes e verificações.</w:t>
      </w:r>
    </w:p>
    <w:p w:rsidR="0060709E" w:rsidRDefault="0060709E">
      <w:pPr>
        <w:pStyle w:val="Ttulo3"/>
      </w:pPr>
      <w:r>
        <w:t>Ter disponíveis os instrumentos e equipamentos de teste necessários, nas datas e períodos definidos, assegurando a compatibilidade dos mesmos com aqueles utilizados pela outra PARTE, de modo a garantir que os resultados das medições/testes estejam de acordo com os padrões adotados.</w:t>
      </w:r>
    </w:p>
    <w:p w:rsidR="00083691" w:rsidRPr="004D4157" w:rsidRDefault="00083691" w:rsidP="00083691">
      <w:pPr>
        <w:rPr>
          <w:sz w:val="18"/>
        </w:rPr>
      </w:pPr>
    </w:p>
    <w:p w:rsidR="0060709E" w:rsidRDefault="0060709E">
      <w:pPr>
        <w:pStyle w:val="Ttulo1"/>
      </w:pPr>
      <w:bookmarkStart w:id="3" w:name="_Ref489545998"/>
      <w:r>
        <w:t>Testes de transmissão</w:t>
      </w:r>
      <w:bookmarkEnd w:id="3"/>
    </w:p>
    <w:p w:rsidR="0060709E" w:rsidRDefault="0060709E">
      <w:pPr>
        <w:pStyle w:val="Ttulo2"/>
      </w:pPr>
      <w:r>
        <w:t>Os testes</w:t>
      </w:r>
      <w:r w:rsidR="00034737">
        <w:t xml:space="preserve"> e verificações de transmissão </w:t>
      </w:r>
      <w:r>
        <w:t xml:space="preserve">deverão ser aplicados a todos os sistemas que venham a ser utilizados nas interconexões entre as redes das </w:t>
      </w:r>
      <w:r>
        <w:rPr>
          <w:bCs/>
        </w:rPr>
        <w:t>PARTES</w:t>
      </w:r>
      <w:r>
        <w:t>.</w:t>
      </w:r>
    </w:p>
    <w:p w:rsidR="0060709E" w:rsidRPr="004D4157" w:rsidRDefault="0060709E">
      <w:pPr>
        <w:pStyle w:val="Anexos"/>
        <w:numPr>
          <w:ilvl w:val="12"/>
          <w:numId w:val="0"/>
        </w:numPr>
        <w:tabs>
          <w:tab w:val="left" w:pos="851"/>
        </w:tabs>
        <w:ind w:left="284"/>
        <w:rPr>
          <w:sz w:val="18"/>
        </w:rPr>
      </w:pPr>
    </w:p>
    <w:p w:rsidR="0060709E" w:rsidRDefault="0060709E">
      <w:pPr>
        <w:pStyle w:val="Ttulo1"/>
      </w:pPr>
      <w:r>
        <w:t>Testes de interoperabilidade.</w:t>
      </w:r>
    </w:p>
    <w:p w:rsidR="00B6755E" w:rsidRDefault="0060709E" w:rsidP="00B6755E">
      <w:pPr>
        <w:pStyle w:val="Ttulo2"/>
      </w:pPr>
      <w:r>
        <w:t xml:space="preserve">Em conformidade com o disposto no item </w:t>
      </w:r>
      <w:r>
        <w:fldChar w:fldCharType="begin"/>
      </w:r>
      <w:r>
        <w:instrText xml:space="preserve"> REF _Ref489543853 \r \h  \* MERGEFORMAT </w:instrText>
      </w:r>
      <w:r>
        <w:fldChar w:fldCharType="separate"/>
      </w:r>
      <w:r w:rsidR="008F7081">
        <w:t>3.1.2</w:t>
      </w:r>
      <w:r>
        <w:fldChar w:fldCharType="end"/>
      </w:r>
      <w:r>
        <w:t xml:space="preserve">, será utilizado um conjunto mínimo de testes visando a verificação da perfeita interoperabilidade entre os equipamentos/funcionalidades das </w:t>
      </w:r>
      <w:r w:rsidRPr="00A95F57">
        <w:rPr>
          <w:bCs/>
        </w:rPr>
        <w:t>PARTES</w:t>
      </w:r>
      <w:r>
        <w:t>.</w:t>
      </w:r>
    </w:p>
    <w:p w:rsidR="0044790E" w:rsidRDefault="0044790E">
      <w:pPr>
        <w:pStyle w:val="Anexos"/>
        <w:numPr>
          <w:ilvl w:val="12"/>
          <w:numId w:val="0"/>
        </w:numPr>
        <w:tabs>
          <w:tab w:val="left" w:pos="2268"/>
        </w:tabs>
        <w:ind w:left="2268" w:hanging="992"/>
        <w:rPr>
          <w:sz w:val="22"/>
        </w:rPr>
      </w:pPr>
    </w:p>
    <w:p w:rsidR="00B6755E" w:rsidRDefault="00B6755E" w:rsidP="00B6755E"/>
    <w:sectPr w:rsidR="00B6755E">
      <w:headerReference w:type="default" r:id="rId7"/>
      <w:pgSz w:w="11907" w:h="16840" w:code="9"/>
      <w:pgMar w:top="1418" w:right="851" w:bottom="1247" w:left="1588" w:header="680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36B" w:rsidRDefault="0018536B">
      <w:r>
        <w:separator/>
      </w:r>
    </w:p>
  </w:endnote>
  <w:endnote w:type="continuationSeparator" w:id="0">
    <w:p w:rsidR="0018536B" w:rsidRDefault="0018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36B" w:rsidRDefault="0018536B">
      <w:r>
        <w:separator/>
      </w:r>
    </w:p>
  </w:footnote>
  <w:footnote w:type="continuationSeparator" w:id="0">
    <w:p w:rsidR="0018536B" w:rsidRDefault="0018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09E" w:rsidRDefault="002F5D0C" w:rsidP="002F5D0C">
    <w:pPr>
      <w:pStyle w:val="Cabealho"/>
      <w:keepLines/>
      <w:widowControl/>
      <w:pBdr>
        <w:bottom w:val="single" w:sz="4" w:space="1" w:color="auto"/>
      </w:pBdr>
      <w:suppressAutoHyphens/>
      <w:jc w:val="center"/>
      <w:rPr>
        <w:lang w:val="pt-BR"/>
      </w:rPr>
    </w:pPr>
    <w:r>
      <w:rPr>
        <w:rFonts w:ascii="Arial" w:hAnsi="Arial" w:cs="Arial"/>
        <w:sz w:val="16"/>
        <w:lang w:val="pt-BR"/>
      </w:rPr>
      <w:t xml:space="preserve">ANEXO 5 – APÊNDICE </w:t>
    </w:r>
    <w:proofErr w:type="gramStart"/>
    <w:r w:rsidR="003E0067">
      <w:rPr>
        <w:rFonts w:ascii="Arial" w:hAnsi="Arial" w:cs="Arial"/>
        <w:sz w:val="16"/>
        <w:lang w:val="pt-BR"/>
      </w:rPr>
      <w:t xml:space="preserve">A </w:t>
    </w:r>
    <w:r>
      <w:rPr>
        <w:rFonts w:ascii="Arial" w:hAnsi="Arial" w:cs="Arial"/>
        <w:sz w:val="16"/>
        <w:lang w:val="pt-BR"/>
      </w:rPr>
      <w:t xml:space="preserve"> ao</w:t>
    </w:r>
    <w:proofErr w:type="gramEnd"/>
    <w:r>
      <w:rPr>
        <w:rFonts w:ascii="Arial" w:hAnsi="Arial" w:cs="Arial"/>
        <w:sz w:val="16"/>
        <w:lang w:val="pt-BR"/>
      </w:rPr>
      <w:t xml:space="preserve"> Contrato de Interconexão </w:t>
    </w:r>
    <w:r w:rsidR="00057B72">
      <w:rPr>
        <w:rFonts w:ascii="Arial" w:hAnsi="Arial" w:cs="Arial"/>
        <w:sz w:val="16"/>
        <w:lang w:val="pt-BR"/>
      </w:rPr>
      <w:t>Rede</w:t>
    </w:r>
    <w:r w:rsidR="00FA5101">
      <w:rPr>
        <w:rFonts w:ascii="Arial" w:hAnsi="Arial" w:cs="Arial"/>
        <w:sz w:val="16"/>
        <w:lang w:val="pt-BR"/>
      </w:rPr>
      <w:t xml:space="preserve"> Fixa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F42870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ED1FA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2C1C6DA0"/>
    <w:multiLevelType w:val="multilevel"/>
    <w:tmpl w:val="358223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1094ECF"/>
    <w:multiLevelType w:val="multilevel"/>
    <w:tmpl w:val="C346DE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5" w15:restartNumberingAfterBreak="0">
    <w:nsid w:val="7D574507"/>
    <w:multiLevelType w:val="multilevel"/>
    <w:tmpl w:val="7E70FE68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u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color w:val="auto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3258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0"/>
        </w:tabs>
        <w:ind w:left="3966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4674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0"/>
        </w:tabs>
        <w:ind w:left="5382" w:hanging="708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7F5"/>
    <w:rsid w:val="00034737"/>
    <w:rsid w:val="00057B72"/>
    <w:rsid w:val="000600BC"/>
    <w:rsid w:val="00083691"/>
    <w:rsid w:val="0018536B"/>
    <w:rsid w:val="00281FB6"/>
    <w:rsid w:val="00286E51"/>
    <w:rsid w:val="002C3278"/>
    <w:rsid w:val="002D4C3C"/>
    <w:rsid w:val="002F5D0C"/>
    <w:rsid w:val="00303A97"/>
    <w:rsid w:val="00386CED"/>
    <w:rsid w:val="003E0067"/>
    <w:rsid w:val="0044790E"/>
    <w:rsid w:val="004D4157"/>
    <w:rsid w:val="00523BD1"/>
    <w:rsid w:val="005741D7"/>
    <w:rsid w:val="0060709E"/>
    <w:rsid w:val="00624360"/>
    <w:rsid w:val="006613F4"/>
    <w:rsid w:val="006B0B5B"/>
    <w:rsid w:val="006C0700"/>
    <w:rsid w:val="006E22F1"/>
    <w:rsid w:val="007C4C73"/>
    <w:rsid w:val="008A5746"/>
    <w:rsid w:val="008F7081"/>
    <w:rsid w:val="00944209"/>
    <w:rsid w:val="00A95F57"/>
    <w:rsid w:val="00B6755E"/>
    <w:rsid w:val="00BE47F5"/>
    <w:rsid w:val="00C03AF0"/>
    <w:rsid w:val="00C22554"/>
    <w:rsid w:val="00D82F5A"/>
    <w:rsid w:val="00F14F32"/>
    <w:rsid w:val="00FA5101"/>
    <w:rsid w:val="00FC7C2E"/>
    <w:rsid w:val="00FF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7FA3461-82BF-48E7-AA36-F230D900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Lines/>
      <w:numPr>
        <w:numId w:val="8"/>
      </w:numPr>
      <w:suppressAutoHyphens/>
      <w:spacing w:before="80" w:after="8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8"/>
      </w:numPr>
      <w:suppressAutoHyphens/>
      <w:spacing w:before="80" w:after="8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8"/>
      </w:numPr>
      <w:suppressAutoHyphens/>
      <w:spacing w:before="80" w:after="8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8"/>
      </w:numPr>
      <w:suppressAutoHyphens/>
      <w:spacing w:before="80" w:after="80"/>
      <w:jc w:val="both"/>
      <w:outlineLvl w:val="3"/>
    </w:pPr>
  </w:style>
  <w:style w:type="paragraph" w:styleId="Ttulo5">
    <w:name w:val="heading 5"/>
    <w:basedOn w:val="Normal"/>
    <w:next w:val="Normal"/>
    <w:qFormat/>
    <w:pPr>
      <w:keepLines/>
      <w:numPr>
        <w:ilvl w:val="4"/>
        <w:numId w:val="8"/>
      </w:numPr>
      <w:suppressAutoHyphens/>
      <w:spacing w:before="80" w:after="80"/>
      <w:jc w:val="both"/>
      <w:outlineLvl w:val="4"/>
    </w:pPr>
  </w:style>
  <w:style w:type="paragraph" w:styleId="Ttulo6">
    <w:name w:val="heading 6"/>
    <w:basedOn w:val="Normal"/>
    <w:next w:val="Normal"/>
    <w:qFormat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i/>
    </w:rPr>
  </w:style>
  <w:style w:type="paragraph" w:styleId="Ttulo7">
    <w:name w:val="heading 7"/>
    <w:basedOn w:val="Normal"/>
    <w:next w:val="Normal"/>
    <w:qFormat/>
    <w:pPr>
      <w:keepNext/>
      <w:widowControl w:val="0"/>
      <w:numPr>
        <w:ilvl w:val="6"/>
        <w:numId w:val="8"/>
      </w:numPr>
      <w:jc w:val="center"/>
      <w:outlineLvl w:val="6"/>
    </w:pPr>
    <w:rPr>
      <w:b/>
      <w:snapToGrid w:val="0"/>
      <w:sz w:val="16"/>
    </w:rPr>
  </w:style>
  <w:style w:type="paragraph" w:styleId="Ttulo8">
    <w:name w:val="heading 8"/>
    <w:basedOn w:val="Normal"/>
    <w:next w:val="Normal"/>
    <w:qFormat/>
    <w:pPr>
      <w:numPr>
        <w:ilvl w:val="7"/>
        <w:numId w:val="8"/>
      </w:numPr>
      <w:spacing w:before="240" w:after="60"/>
      <w:outlineLvl w:val="7"/>
    </w:pPr>
    <w:rPr>
      <w:i/>
      <w:sz w:val="20"/>
    </w:rPr>
  </w:style>
  <w:style w:type="paragraph" w:styleId="Ttulo9">
    <w:name w:val="heading 9"/>
    <w:basedOn w:val="Normal"/>
    <w:next w:val="Normal"/>
    <w:qFormat/>
    <w:pPr>
      <w:numPr>
        <w:ilvl w:val="8"/>
        <w:numId w:val="8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pBdr>
        <w:top w:val="single" w:sz="4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cuodecorpodetexto3">
    <w:name w:val="Body Text Indent 3"/>
    <w:basedOn w:val="Normal"/>
    <w:pPr>
      <w:ind w:left="1276" w:hanging="56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ao Contrato de Interconexão</vt:lpstr>
    </vt:vector>
  </TitlesOfParts>
  <Company>Oi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ao Contrato de Interconexão</dc:title>
  <dc:creator>profile</dc:creator>
  <cp:lastModifiedBy>Carolina Esteves</cp:lastModifiedBy>
  <cp:revision>19</cp:revision>
  <cp:lastPrinted>2021-10-04T21:56:00Z</cp:lastPrinted>
  <dcterms:created xsi:type="dcterms:W3CDTF">2018-09-21T14:12:00Z</dcterms:created>
  <dcterms:modified xsi:type="dcterms:W3CDTF">2021-10-04T21:56:00Z</dcterms:modified>
</cp:coreProperties>
</file>